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255D" w:rsidP="00A9309F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54AF2">
        <w:rPr>
          <w:rFonts w:ascii="Times New Roman" w:hAnsi="Times New Roman"/>
          <w:bCs/>
          <w:sz w:val="28"/>
          <w:szCs w:val="28"/>
        </w:rPr>
        <w:t>Дело №</w:t>
      </w:r>
      <w:r>
        <w:rPr>
          <w:rFonts w:ascii="Times New Roman" w:hAnsi="Times New Roman"/>
          <w:bCs/>
          <w:sz w:val="28"/>
          <w:szCs w:val="28"/>
        </w:rPr>
        <w:t>5-</w:t>
      </w:r>
      <w:r w:rsidR="00FF705C">
        <w:rPr>
          <w:rFonts w:ascii="Times New Roman" w:hAnsi="Times New Roman"/>
          <w:bCs/>
          <w:sz w:val="28"/>
          <w:szCs w:val="28"/>
        </w:rPr>
        <w:t>309</w:t>
      </w:r>
      <w:r w:rsidR="000E69F7">
        <w:rPr>
          <w:rFonts w:ascii="Times New Roman" w:hAnsi="Times New Roman"/>
          <w:bCs/>
          <w:sz w:val="28"/>
          <w:szCs w:val="28"/>
        </w:rPr>
        <w:t>-110</w:t>
      </w:r>
      <w:r w:rsidR="00C34B0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/</w:t>
      </w:r>
      <w:r w:rsidRPr="00454AF2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366DB2">
        <w:rPr>
          <w:rFonts w:ascii="Times New Roman" w:hAnsi="Times New Roman"/>
          <w:bCs/>
          <w:sz w:val="28"/>
          <w:szCs w:val="28"/>
        </w:rPr>
        <w:t>5</w:t>
      </w:r>
      <w:r w:rsidR="00A9309F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C01184" w:rsidRPr="00BA255D" w:rsidP="00BA255D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</w:t>
      </w:r>
      <w:r w:rsidR="00BA255D">
        <w:rPr>
          <w:b w:val="0"/>
          <w:sz w:val="28"/>
          <w:szCs w:val="28"/>
        </w:rPr>
        <w:t>№86 MS0074-01-202</w:t>
      </w:r>
      <w:r w:rsidR="00366DB2">
        <w:rPr>
          <w:b w:val="0"/>
          <w:sz w:val="28"/>
          <w:szCs w:val="28"/>
        </w:rPr>
        <w:t>5</w:t>
      </w:r>
      <w:r w:rsidR="00BA255D">
        <w:rPr>
          <w:b w:val="0"/>
          <w:sz w:val="28"/>
          <w:szCs w:val="28"/>
        </w:rPr>
        <w:t>-</w:t>
      </w:r>
      <w:r w:rsidR="00FF705C">
        <w:rPr>
          <w:b w:val="0"/>
          <w:sz w:val="28"/>
          <w:szCs w:val="28"/>
        </w:rPr>
        <w:t>001588-54</w:t>
      </w:r>
      <w:r w:rsidR="003619D9">
        <w:rPr>
          <w:bCs/>
          <w:sz w:val="28"/>
          <w:szCs w:val="28"/>
        </w:rPr>
        <w:tab/>
      </w:r>
      <w:r w:rsidR="003E50CA">
        <w:rPr>
          <w:bCs/>
          <w:sz w:val="28"/>
          <w:szCs w:val="28"/>
        </w:rPr>
        <w:t xml:space="preserve"> </w:t>
      </w:r>
    </w:p>
    <w:p w:rsidR="004807ED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FF705C">
        <w:rPr>
          <w:rFonts w:ascii="Times New Roman" w:hAnsi="Times New Roman"/>
          <w:bCs/>
          <w:sz w:val="28"/>
          <w:szCs w:val="28"/>
        </w:rPr>
        <w:t>309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C34B00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366DB2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</w:t>
      </w:r>
      <w:r w:rsidR="00366DB2">
        <w:rPr>
          <w:rFonts w:ascii="Times New Roman" w:hAnsi="Times New Roman"/>
          <w:bCs/>
          <w:sz w:val="28"/>
          <w:szCs w:val="28"/>
        </w:rPr>
        <w:t xml:space="preserve"> мая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366DB2">
        <w:rPr>
          <w:rFonts w:ascii="Times New Roman" w:hAnsi="Times New Roman"/>
          <w:bCs/>
          <w:sz w:val="28"/>
          <w:szCs w:val="28"/>
        </w:rPr>
        <w:t>5</w:t>
      </w:r>
      <w:r w:rsidR="00310645">
        <w:rPr>
          <w:rFonts w:ascii="Times New Roman" w:hAnsi="Times New Roman"/>
          <w:bCs/>
          <w:sz w:val="28"/>
          <w:szCs w:val="28"/>
        </w:rPr>
        <w:t xml:space="preserve"> </w:t>
      </w:r>
      <w:r w:rsidRPr="001708DB" w:rsidR="006D0398">
        <w:rPr>
          <w:rFonts w:ascii="Times New Roman" w:hAnsi="Times New Roman"/>
          <w:sz w:val="28"/>
          <w:szCs w:val="28"/>
        </w:rPr>
        <w:t>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366DB2">
        <w:rPr>
          <w:rFonts w:ascii="Times New Roman" w:hAnsi="Times New Roman"/>
          <w:sz w:val="28"/>
          <w:szCs w:val="28"/>
        </w:rPr>
        <w:t xml:space="preserve">     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находящийся по адресу: ул. </w:t>
      </w:r>
      <w:r w:rsidR="00BA255D">
        <w:rPr>
          <w:rFonts w:ascii="Times New Roman" w:hAnsi="Times New Roman"/>
          <w:sz w:val="28"/>
          <w:szCs w:val="28"/>
        </w:rPr>
        <w:t>Ярославская, 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5350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D6609" w:rsidP="00DF1D1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F705C" w:rsidP="00FF705C">
      <w:pPr>
        <w:suppressAutoHyphens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общества с ограниченной ответственностью «ФЕНИКС ПЛЮС» Соколовой С</w:t>
      </w:r>
      <w:r w:rsidR="00AA78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AA78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(ИНН </w:t>
      </w:r>
      <w:r w:rsidR="00AA789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), </w:t>
      </w:r>
      <w:r w:rsidR="00AA789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AA789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AA789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0E69F7" w:rsidP="000E69F7">
      <w:pPr>
        <w:tabs>
          <w:tab w:val="left" w:pos="709"/>
        </w:tabs>
        <w:spacing w:after="0" w:line="240" w:lineRule="auto"/>
        <w:ind w:left="1276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CD29AC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DF66D6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66DB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797742">
        <w:rPr>
          <w:rFonts w:ascii="Times New Roman" w:hAnsi="Times New Roman"/>
          <w:sz w:val="28"/>
          <w:szCs w:val="28"/>
        </w:rPr>
        <w:t>января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366DB2">
        <w:rPr>
          <w:rFonts w:ascii="Times New Roman" w:hAnsi="Times New Roman"/>
          <w:sz w:val="28"/>
          <w:szCs w:val="28"/>
        </w:rPr>
        <w:t>5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Pr="005F003B" w:rsidR="001F7D34">
        <w:rPr>
          <w:rFonts w:ascii="Times New Roman" w:hAnsi="Times New Roman"/>
          <w:sz w:val="28"/>
          <w:szCs w:val="28"/>
        </w:rPr>
        <w:t xml:space="preserve"> </w:t>
      </w:r>
      <w:r w:rsidR="00FF705C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«ФЕНИКС ПЛЮС» (далее ООО «ФЕНИКС ПЛЮС») Соколова С.В.</w:t>
      </w:r>
      <w:r w:rsidR="00E71BBB">
        <w:rPr>
          <w:rFonts w:ascii="Times New Roman" w:hAnsi="Times New Roman"/>
          <w:sz w:val="28"/>
          <w:szCs w:val="28"/>
        </w:rPr>
        <w:t xml:space="preserve">,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AA789F">
        <w:rPr>
          <w:rFonts w:ascii="Times New Roman" w:hAnsi="Times New Roman"/>
          <w:sz w:val="28"/>
          <w:szCs w:val="28"/>
        </w:rPr>
        <w:t>*</w:t>
      </w:r>
      <w:r w:rsidR="00FF705C">
        <w:rPr>
          <w:rFonts w:ascii="Times New Roman" w:hAnsi="Times New Roman"/>
          <w:sz w:val="28"/>
          <w:szCs w:val="28"/>
        </w:rPr>
        <w:t>,</w:t>
      </w:r>
      <w:r w:rsidR="005764A4">
        <w:rPr>
          <w:rFonts w:ascii="Times New Roman" w:hAnsi="Times New Roman"/>
          <w:sz w:val="28"/>
          <w:szCs w:val="28"/>
        </w:rPr>
        <w:t xml:space="preserve"> </w:t>
      </w:r>
      <w:r w:rsidR="00F475BF">
        <w:rPr>
          <w:rFonts w:ascii="Times New Roman" w:hAnsi="Times New Roman"/>
          <w:sz w:val="28"/>
          <w:szCs w:val="28"/>
        </w:rPr>
        <w:t xml:space="preserve">нарушила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</w:t>
      </w:r>
      <w:r w:rsidR="00B178BE">
        <w:rPr>
          <w:rFonts w:ascii="Times New Roman" w:hAnsi="Times New Roman"/>
          <w:sz w:val="28"/>
          <w:szCs w:val="28"/>
        </w:rPr>
        <w:t>расчет по страховым взносам за 12 месяцев 2024 года, который следовало представить не позднее 27 января 2025 года,</w:t>
      </w:r>
      <w:r w:rsidR="00F475BF">
        <w:rPr>
          <w:rFonts w:ascii="Times New Roman" w:hAnsi="Times New Roman"/>
          <w:sz w:val="28"/>
          <w:szCs w:val="28"/>
        </w:rPr>
        <w:t xml:space="preserve"> представила в Межрайонную Инспекцию ФНС России № 2 по ХМАО – Югре (г. </w:t>
      </w:r>
      <w:r w:rsidR="00F475BF">
        <w:rPr>
          <w:rFonts w:ascii="Times New Roman" w:hAnsi="Times New Roman"/>
          <w:sz w:val="28"/>
          <w:szCs w:val="28"/>
        </w:rPr>
        <w:t>Югорск</w:t>
      </w:r>
      <w:r w:rsidR="00F475BF">
        <w:rPr>
          <w:rFonts w:ascii="Times New Roman" w:hAnsi="Times New Roman"/>
          <w:sz w:val="28"/>
          <w:szCs w:val="28"/>
        </w:rPr>
        <w:t>)</w:t>
      </w:r>
      <w:r w:rsidR="00B178BE">
        <w:rPr>
          <w:rFonts w:ascii="Times New Roman" w:hAnsi="Times New Roman"/>
          <w:sz w:val="28"/>
          <w:szCs w:val="28"/>
        </w:rPr>
        <w:t xml:space="preserve"> 12 марта 2025 года</w:t>
      </w:r>
      <w:r w:rsidR="00F475BF">
        <w:rPr>
          <w:rFonts w:ascii="Times New Roman" w:hAnsi="Times New Roman"/>
          <w:sz w:val="28"/>
          <w:szCs w:val="28"/>
        </w:rPr>
        <w:t>,</w:t>
      </w:r>
      <w:r w:rsidR="00366DB2">
        <w:rPr>
          <w:rFonts w:ascii="Times New Roman" w:hAnsi="Times New Roman"/>
          <w:sz w:val="28"/>
          <w:szCs w:val="28"/>
        </w:rPr>
        <w:t xml:space="preserve"> то есть </w:t>
      </w:r>
      <w:r>
        <w:rPr>
          <w:rFonts w:ascii="Times New Roman" w:hAnsi="Times New Roman"/>
          <w:sz w:val="28"/>
          <w:szCs w:val="28"/>
        </w:rPr>
        <w:t>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</w:t>
      </w:r>
      <w:r w:rsidR="00F42FD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</w:t>
      </w:r>
      <w:r w:rsidRPr="00DF66D6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правонарушениях.</w:t>
      </w:r>
    </w:p>
    <w:p w:rsidR="00FF705C" w:rsidP="00FF705C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Соколова С.В. не явилась, </w:t>
      </w:r>
      <w:r w:rsidR="00B178BE">
        <w:rPr>
          <w:sz w:val="28"/>
          <w:szCs w:val="28"/>
        </w:rPr>
        <w:t xml:space="preserve">о месте и времени рассмотрения дела извещена надлежащим образом, причины неявки не известны, ходатайств об отложении рассмотрения дела не заявлено, </w:t>
      </w:r>
      <w:r>
        <w:rPr>
          <w:sz w:val="28"/>
          <w:szCs w:val="28"/>
        </w:rPr>
        <w:t>в связи с чем мировой судья считает возможным рассмотреть дело в отсутствие Соколовой С.В.</w:t>
      </w:r>
    </w:p>
    <w:p w:rsidR="007930C7" w:rsidP="00B62D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310645" w:rsidP="0031064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10645" w:rsidP="00310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310645" w:rsidP="00310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B178BE" w:rsidP="00B17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7 ст. 6.1 Налогового кодекса Российской Федерации в</w:t>
      </w:r>
      <w:r w:rsidRPr="00FB7188">
        <w:rPr>
          <w:rFonts w:ascii="Times New Roman" w:hAnsi="Times New Roman"/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267F64" w:rsidP="00267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 учетом положений п. 7 ст. 6.1 Налогового кодекса Российской Федерации расчет по страховым взносам за 12 месяцев 2024 года следовало представить не позднее 27 января 2025 года.</w:t>
      </w:r>
    </w:p>
    <w:p w:rsidR="007930C7" w:rsidP="00FF70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F705C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 директора ООО «ФЕНИКС ПЛЮС» Соколовой С.В., в его совершении подтверждаются совокупностью исследованных в судебном заседании доказательств:</w:t>
      </w:r>
    </w:p>
    <w:p w:rsidR="00267F64" w:rsidP="00267F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DF66D6">
        <w:rPr>
          <w:rFonts w:ascii="Times New Roman" w:eastAsia="Times New Roman" w:hAnsi="Times New Roman"/>
          <w:sz w:val="28"/>
          <w:szCs w:val="28"/>
          <w:lang w:eastAsia="ru-RU"/>
        </w:rPr>
        <w:t>949</w:t>
      </w:r>
      <w:r w:rsidR="003A523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F66D6">
        <w:rPr>
          <w:rFonts w:ascii="Times New Roman" w:eastAsia="Times New Roman" w:hAnsi="Times New Roman"/>
          <w:sz w:val="28"/>
          <w:szCs w:val="28"/>
          <w:lang w:eastAsia="ru-RU"/>
        </w:rPr>
        <w:t>10 апреля</w:t>
      </w:r>
      <w:r w:rsidR="000A4C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66DB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2E54E1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расчет по страховым взносам за </w:t>
      </w:r>
      <w:r w:rsidR="00797742">
        <w:rPr>
          <w:rFonts w:ascii="Times New Roman" w:hAnsi="Times New Roman"/>
          <w:sz w:val="28"/>
          <w:szCs w:val="28"/>
        </w:rPr>
        <w:t>12</w:t>
      </w:r>
      <w:r w:rsidR="00B62D22">
        <w:rPr>
          <w:rFonts w:ascii="Times New Roman" w:hAnsi="Times New Roman"/>
          <w:sz w:val="28"/>
          <w:szCs w:val="28"/>
        </w:rPr>
        <w:t xml:space="preserve"> месяц</w:t>
      </w:r>
      <w:r w:rsidR="00310645">
        <w:rPr>
          <w:rFonts w:ascii="Times New Roman" w:hAnsi="Times New Roman"/>
          <w:sz w:val="28"/>
          <w:szCs w:val="28"/>
        </w:rPr>
        <w:t>ев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9E4D10">
        <w:rPr>
          <w:rFonts w:ascii="Times New Roman" w:hAnsi="Times New Roman"/>
          <w:sz w:val="28"/>
          <w:szCs w:val="28"/>
        </w:rPr>
        <w:t>20</w:t>
      </w:r>
      <w:r w:rsidR="009C7F04">
        <w:rPr>
          <w:rFonts w:ascii="Times New Roman" w:hAnsi="Times New Roman"/>
          <w:sz w:val="28"/>
          <w:szCs w:val="28"/>
        </w:rPr>
        <w:t>2</w:t>
      </w:r>
      <w:r w:rsidR="00366DB2">
        <w:rPr>
          <w:rFonts w:ascii="Times New Roman" w:hAnsi="Times New Roman"/>
          <w:sz w:val="28"/>
          <w:szCs w:val="28"/>
        </w:rPr>
        <w:t>4</w:t>
      </w:r>
      <w:r w:rsidR="009E4D10">
        <w:rPr>
          <w:rFonts w:ascii="Times New Roman" w:hAnsi="Times New Roman"/>
          <w:sz w:val="28"/>
          <w:szCs w:val="28"/>
        </w:rPr>
        <w:t xml:space="preserve"> </w:t>
      </w:r>
      <w:r w:rsidR="002E54E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E54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78BE">
        <w:rPr>
          <w:rFonts w:ascii="Times New Roman" w:eastAsia="Times New Roman" w:hAnsi="Times New Roman"/>
          <w:sz w:val="28"/>
          <w:szCs w:val="28"/>
          <w:lang w:eastAsia="ru-RU"/>
        </w:rPr>
        <w:t>представлен</w:t>
      </w:r>
      <w:r w:rsidR="00B178BE">
        <w:rPr>
          <w:rFonts w:ascii="Times New Roman" w:hAnsi="Times New Roman"/>
          <w:sz w:val="28"/>
          <w:szCs w:val="28"/>
        </w:rPr>
        <w:t xml:space="preserve"> </w:t>
      </w:r>
      <w:r w:rsidR="00FF705C">
        <w:rPr>
          <w:rFonts w:ascii="Times New Roman" w:hAnsi="Times New Roman"/>
          <w:sz w:val="28"/>
          <w:szCs w:val="28"/>
        </w:rPr>
        <w:t>ООО «ФЕНИКС ПЛЮС»</w:t>
      </w:r>
      <w:r w:rsidR="00DF66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B178BE">
        <w:rPr>
          <w:rFonts w:ascii="Times New Roman" w:eastAsia="Times New Roman" w:hAnsi="Times New Roman"/>
          <w:sz w:val="28"/>
          <w:szCs w:val="28"/>
          <w:lang w:eastAsia="ru-RU"/>
        </w:rPr>
        <w:t>12 марта 2025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178BE" w:rsidRPr="001E2C80" w:rsidP="00B17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E2C80"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за</w:t>
      </w:r>
      <w:r w:rsidRPr="001E2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 месяцев 2024 года</w:t>
      </w:r>
      <w:r w:rsidRPr="001E2C80">
        <w:rPr>
          <w:rFonts w:ascii="Times New Roman" w:hAnsi="Times New Roman"/>
          <w:sz w:val="28"/>
          <w:szCs w:val="28"/>
        </w:rPr>
        <w:t xml:space="preserve"> </w:t>
      </w:r>
      <w:r w:rsidRPr="001E2C80">
        <w:rPr>
          <w:rFonts w:ascii="Times New Roman" w:eastAsia="Times New Roman" w:hAnsi="Times New Roman"/>
          <w:sz w:val="28"/>
          <w:szCs w:val="28"/>
        </w:rPr>
        <w:t xml:space="preserve">представлен </w:t>
      </w:r>
      <w:r>
        <w:rPr>
          <w:rFonts w:ascii="Times New Roman" w:hAnsi="Times New Roman"/>
          <w:sz w:val="28"/>
          <w:szCs w:val="28"/>
        </w:rPr>
        <w:t xml:space="preserve">ООО «ФЕНИКС ПЛЮС»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налоговый орган 12 марта 2025 года</w:t>
      </w:r>
      <w:r w:rsidRPr="001E2C80">
        <w:rPr>
          <w:rFonts w:ascii="Times New Roman" w:eastAsia="Times New Roman" w:hAnsi="Times New Roman"/>
          <w:sz w:val="28"/>
          <w:szCs w:val="28"/>
        </w:rPr>
        <w:t>, то есть за пределами установленного законом срока;</w:t>
      </w:r>
    </w:p>
    <w:p w:rsidR="00A228D8" w:rsidP="00A22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DF66D6">
        <w:rPr>
          <w:rFonts w:ascii="Times New Roman" w:eastAsia="Times New Roman" w:hAnsi="Times New Roman"/>
          <w:sz w:val="28"/>
          <w:szCs w:val="28"/>
        </w:rPr>
        <w:t>31 марта</w:t>
      </w:r>
      <w:r>
        <w:rPr>
          <w:rFonts w:ascii="Times New Roman" w:eastAsia="Times New Roman" w:hAnsi="Times New Roman"/>
          <w:sz w:val="28"/>
          <w:szCs w:val="28"/>
        </w:rPr>
        <w:t xml:space="preserve"> 2025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FF705C">
        <w:rPr>
          <w:rFonts w:ascii="Times New Roman" w:hAnsi="Times New Roman"/>
          <w:sz w:val="28"/>
          <w:szCs w:val="28"/>
        </w:rPr>
        <w:t>директором ООО «ФЕНИКС ПЛЮС» является Соколова С.В.</w:t>
      </w:r>
    </w:p>
    <w:p w:rsidR="007930C7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FF705C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 xml:space="preserve">директора ООО «ФЕНИКС ПЛЮС» Соколовой С.В.,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ее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F705C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Соколовой С.В., ее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Соколовой С.В.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DF66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«ФЕНИКС ПЛЮС» Соколову С</w:t>
      </w:r>
      <w:r w:rsidR="00AA78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AA78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>в виде предупреждения.</w:t>
      </w:r>
      <w:r w:rsidR="00DF66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267F64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B178BE" w:rsidP="00B178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78BE" w:rsidRPr="00535CEC" w:rsidP="00B178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EC">
        <w:rPr>
          <w:rFonts w:ascii="Times New Roman" w:hAnsi="Times New Roman"/>
          <w:sz w:val="28"/>
          <w:szCs w:val="28"/>
        </w:rPr>
        <w:t>Мировой судья</w:t>
      </w:r>
    </w:p>
    <w:p w:rsidR="00B178BE" w:rsidP="00B178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EC">
        <w:rPr>
          <w:rFonts w:ascii="Times New Roman" w:hAnsi="Times New Roman"/>
          <w:sz w:val="28"/>
          <w:szCs w:val="28"/>
        </w:rPr>
        <w:t>судебного участка №2</w:t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  <w:t>А.В. Воробьева</w:t>
      </w:r>
    </w:p>
    <w:p w:rsidR="00AA789F" w:rsidP="00B178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89F" w:rsidP="00B178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789F">
        <w:rPr>
          <w:rFonts w:ascii="Times New Roman" w:hAnsi="Times New Roman"/>
          <w:sz w:val="28"/>
          <w:szCs w:val="28"/>
        </w:rPr>
        <w:t>Согласовано</w:t>
      </w:r>
    </w:p>
    <w:p w:rsidR="00DB2CFA" w:rsidP="00B178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89F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32AA5"/>
    <w:rsid w:val="000A4C2A"/>
    <w:rsid w:val="000D10D9"/>
    <w:rsid w:val="000D3DEC"/>
    <w:rsid w:val="000D4A17"/>
    <w:rsid w:val="000E310E"/>
    <w:rsid w:val="000E69F7"/>
    <w:rsid w:val="00105492"/>
    <w:rsid w:val="00125A4F"/>
    <w:rsid w:val="00126647"/>
    <w:rsid w:val="00137C39"/>
    <w:rsid w:val="001431D1"/>
    <w:rsid w:val="00156113"/>
    <w:rsid w:val="001669E5"/>
    <w:rsid w:val="001708DB"/>
    <w:rsid w:val="001758AE"/>
    <w:rsid w:val="001B19CD"/>
    <w:rsid w:val="001C0616"/>
    <w:rsid w:val="001C69C5"/>
    <w:rsid w:val="001D615D"/>
    <w:rsid w:val="001E273E"/>
    <w:rsid w:val="001E2C80"/>
    <w:rsid w:val="001F7224"/>
    <w:rsid w:val="001F7D34"/>
    <w:rsid w:val="00234449"/>
    <w:rsid w:val="00243AA6"/>
    <w:rsid w:val="00244EC2"/>
    <w:rsid w:val="00267F64"/>
    <w:rsid w:val="002B556F"/>
    <w:rsid w:val="002D1031"/>
    <w:rsid w:val="002D719C"/>
    <w:rsid w:val="002E54E1"/>
    <w:rsid w:val="002F4AFC"/>
    <w:rsid w:val="00310645"/>
    <w:rsid w:val="003619D9"/>
    <w:rsid w:val="00361DC8"/>
    <w:rsid w:val="00366DB2"/>
    <w:rsid w:val="003751E9"/>
    <w:rsid w:val="003817A3"/>
    <w:rsid w:val="003823F6"/>
    <w:rsid w:val="003841C2"/>
    <w:rsid w:val="003849E8"/>
    <w:rsid w:val="003A5235"/>
    <w:rsid w:val="003A66FB"/>
    <w:rsid w:val="003A74D8"/>
    <w:rsid w:val="003B7173"/>
    <w:rsid w:val="003D146D"/>
    <w:rsid w:val="003E50CA"/>
    <w:rsid w:val="003E6871"/>
    <w:rsid w:val="003F3E96"/>
    <w:rsid w:val="003F3F7B"/>
    <w:rsid w:val="0040015B"/>
    <w:rsid w:val="00421786"/>
    <w:rsid w:val="00431AEF"/>
    <w:rsid w:val="00437AB1"/>
    <w:rsid w:val="00452F9D"/>
    <w:rsid w:val="00454AF2"/>
    <w:rsid w:val="004807ED"/>
    <w:rsid w:val="00497D0C"/>
    <w:rsid w:val="004A1087"/>
    <w:rsid w:val="004C27A4"/>
    <w:rsid w:val="0051158A"/>
    <w:rsid w:val="005258FB"/>
    <w:rsid w:val="005350D2"/>
    <w:rsid w:val="00535CEC"/>
    <w:rsid w:val="005423CF"/>
    <w:rsid w:val="005764A4"/>
    <w:rsid w:val="00576E4E"/>
    <w:rsid w:val="00581DDE"/>
    <w:rsid w:val="00585C07"/>
    <w:rsid w:val="0059788F"/>
    <w:rsid w:val="005A6E8E"/>
    <w:rsid w:val="005B0FB3"/>
    <w:rsid w:val="005F003B"/>
    <w:rsid w:val="0060395E"/>
    <w:rsid w:val="00620C21"/>
    <w:rsid w:val="00673C40"/>
    <w:rsid w:val="006A75CB"/>
    <w:rsid w:val="006B1BC2"/>
    <w:rsid w:val="006B4759"/>
    <w:rsid w:val="006C24E9"/>
    <w:rsid w:val="006D0398"/>
    <w:rsid w:val="006D0E03"/>
    <w:rsid w:val="006E4B81"/>
    <w:rsid w:val="006E68BD"/>
    <w:rsid w:val="007231FA"/>
    <w:rsid w:val="0074582F"/>
    <w:rsid w:val="00772C04"/>
    <w:rsid w:val="00780560"/>
    <w:rsid w:val="00782729"/>
    <w:rsid w:val="007930C7"/>
    <w:rsid w:val="00797742"/>
    <w:rsid w:val="007B1B74"/>
    <w:rsid w:val="007C1C6C"/>
    <w:rsid w:val="007E17EC"/>
    <w:rsid w:val="00860817"/>
    <w:rsid w:val="008A0183"/>
    <w:rsid w:val="008A73A3"/>
    <w:rsid w:val="008D1E12"/>
    <w:rsid w:val="008E28AD"/>
    <w:rsid w:val="008F032B"/>
    <w:rsid w:val="00920F62"/>
    <w:rsid w:val="0094550D"/>
    <w:rsid w:val="009A74DE"/>
    <w:rsid w:val="009C7F04"/>
    <w:rsid w:val="009E469D"/>
    <w:rsid w:val="009E4D10"/>
    <w:rsid w:val="00A1386D"/>
    <w:rsid w:val="00A228D8"/>
    <w:rsid w:val="00A31EB3"/>
    <w:rsid w:val="00A33985"/>
    <w:rsid w:val="00A4524A"/>
    <w:rsid w:val="00A46932"/>
    <w:rsid w:val="00A56AC6"/>
    <w:rsid w:val="00A81107"/>
    <w:rsid w:val="00A9309F"/>
    <w:rsid w:val="00A959F7"/>
    <w:rsid w:val="00AA789F"/>
    <w:rsid w:val="00AC1050"/>
    <w:rsid w:val="00AC6245"/>
    <w:rsid w:val="00AD3B43"/>
    <w:rsid w:val="00AF6A4A"/>
    <w:rsid w:val="00B178BE"/>
    <w:rsid w:val="00B20AF3"/>
    <w:rsid w:val="00B5009D"/>
    <w:rsid w:val="00B62D22"/>
    <w:rsid w:val="00B6430B"/>
    <w:rsid w:val="00B75078"/>
    <w:rsid w:val="00B81EDF"/>
    <w:rsid w:val="00BA255D"/>
    <w:rsid w:val="00BA4B3A"/>
    <w:rsid w:val="00BB3933"/>
    <w:rsid w:val="00BC744B"/>
    <w:rsid w:val="00BD6609"/>
    <w:rsid w:val="00C01184"/>
    <w:rsid w:val="00C07FBE"/>
    <w:rsid w:val="00C23CD2"/>
    <w:rsid w:val="00C34B00"/>
    <w:rsid w:val="00C476F8"/>
    <w:rsid w:val="00C7285C"/>
    <w:rsid w:val="00C75465"/>
    <w:rsid w:val="00C94A07"/>
    <w:rsid w:val="00CA3350"/>
    <w:rsid w:val="00CD29AC"/>
    <w:rsid w:val="00CE2D5A"/>
    <w:rsid w:val="00CF6014"/>
    <w:rsid w:val="00D247F8"/>
    <w:rsid w:val="00D261BF"/>
    <w:rsid w:val="00D26385"/>
    <w:rsid w:val="00D271C2"/>
    <w:rsid w:val="00D279F5"/>
    <w:rsid w:val="00D46511"/>
    <w:rsid w:val="00D508B8"/>
    <w:rsid w:val="00D50AA1"/>
    <w:rsid w:val="00D703E8"/>
    <w:rsid w:val="00D85C96"/>
    <w:rsid w:val="00D961C3"/>
    <w:rsid w:val="00DB2CFA"/>
    <w:rsid w:val="00DC5743"/>
    <w:rsid w:val="00DF0DD4"/>
    <w:rsid w:val="00DF1D15"/>
    <w:rsid w:val="00DF449E"/>
    <w:rsid w:val="00DF66D6"/>
    <w:rsid w:val="00E1133C"/>
    <w:rsid w:val="00E15459"/>
    <w:rsid w:val="00E34702"/>
    <w:rsid w:val="00E36AE5"/>
    <w:rsid w:val="00E412B8"/>
    <w:rsid w:val="00E44EE3"/>
    <w:rsid w:val="00E52871"/>
    <w:rsid w:val="00E71BBB"/>
    <w:rsid w:val="00E95997"/>
    <w:rsid w:val="00EB5809"/>
    <w:rsid w:val="00ED58A6"/>
    <w:rsid w:val="00EE5A68"/>
    <w:rsid w:val="00F03DBF"/>
    <w:rsid w:val="00F07A14"/>
    <w:rsid w:val="00F11A08"/>
    <w:rsid w:val="00F144DC"/>
    <w:rsid w:val="00F15EB2"/>
    <w:rsid w:val="00F221E3"/>
    <w:rsid w:val="00F24BB1"/>
    <w:rsid w:val="00F25A5B"/>
    <w:rsid w:val="00F42FD9"/>
    <w:rsid w:val="00F475BF"/>
    <w:rsid w:val="00F5368D"/>
    <w:rsid w:val="00F54068"/>
    <w:rsid w:val="00F6583B"/>
    <w:rsid w:val="00F92577"/>
    <w:rsid w:val="00F971FD"/>
    <w:rsid w:val="00FB7188"/>
    <w:rsid w:val="00FC10CB"/>
    <w:rsid w:val="00FF214F"/>
    <w:rsid w:val="00FF705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6AA1D20-75FA-42BE-945A-9BD459BA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A2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BA255D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31064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